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005" w:rsidRDefault="00F50550" w:rsidP="00B42005">
      <w:pPr>
        <w:jc w:val="right"/>
      </w:pPr>
      <w:r>
        <w:t>Inowrocław, 29</w:t>
      </w:r>
      <w:r w:rsidR="00343B7C">
        <w:t xml:space="preserve"> </w:t>
      </w:r>
      <w:r w:rsidR="00474788">
        <w:t>stycznia</w:t>
      </w:r>
      <w:r w:rsidR="00343B7C">
        <w:t xml:space="preserve"> </w:t>
      </w:r>
      <w:r w:rsidR="00474788">
        <w:t>2014</w:t>
      </w:r>
      <w:r w:rsidR="00933382">
        <w:t xml:space="preserve"> </w:t>
      </w:r>
      <w:r w:rsidR="00B42005">
        <w:t>r</w:t>
      </w:r>
      <w:r w:rsidR="00933382">
        <w:t>.</w:t>
      </w:r>
    </w:p>
    <w:p w:rsidR="00B42005" w:rsidRDefault="00B42005" w:rsidP="00B42005"/>
    <w:p w:rsidR="00B42005" w:rsidRDefault="00B42005" w:rsidP="00B42005"/>
    <w:p w:rsidR="00B42005" w:rsidRDefault="00B42005" w:rsidP="00B42005"/>
    <w:p w:rsidR="00474788" w:rsidRPr="00474788" w:rsidRDefault="00474788" w:rsidP="00474788">
      <w:pPr>
        <w:suppressAutoHyphens w:val="0"/>
        <w:jc w:val="both"/>
        <w:rPr>
          <w:rFonts w:eastAsia="Calibri"/>
          <w:sz w:val="22"/>
          <w:szCs w:val="22"/>
          <w:lang w:eastAsia="en-US"/>
        </w:rPr>
      </w:pPr>
      <w:r w:rsidRPr="00474788">
        <w:rPr>
          <w:rFonts w:eastAsia="Calibri"/>
          <w:sz w:val="22"/>
          <w:szCs w:val="22"/>
          <w:lang w:eastAsia="en-US"/>
        </w:rPr>
        <w:t xml:space="preserve">Zamawiający: </w:t>
      </w:r>
    </w:p>
    <w:p w:rsidR="00474788" w:rsidRPr="00474788" w:rsidRDefault="00474788" w:rsidP="00474788">
      <w:pPr>
        <w:suppressAutoHyphens w:val="0"/>
        <w:jc w:val="both"/>
        <w:rPr>
          <w:rFonts w:eastAsia="Calibri"/>
          <w:sz w:val="22"/>
          <w:szCs w:val="22"/>
          <w:lang w:eastAsia="en-US"/>
        </w:rPr>
      </w:pPr>
      <w:r w:rsidRPr="00474788">
        <w:rPr>
          <w:rFonts w:eastAsia="Calibri"/>
          <w:sz w:val="22"/>
          <w:szCs w:val="22"/>
          <w:lang w:eastAsia="en-US"/>
        </w:rPr>
        <w:t xml:space="preserve">Związek Powiatów Województwa Kujawsko-Pomorskiego </w:t>
      </w:r>
    </w:p>
    <w:p w:rsidR="00474788" w:rsidRPr="00474788" w:rsidRDefault="00474788" w:rsidP="00474788">
      <w:pPr>
        <w:suppressAutoHyphens w:val="0"/>
        <w:jc w:val="both"/>
        <w:rPr>
          <w:rFonts w:eastAsia="Calibri"/>
          <w:sz w:val="22"/>
          <w:szCs w:val="22"/>
          <w:lang w:eastAsia="en-US"/>
        </w:rPr>
      </w:pPr>
      <w:r w:rsidRPr="00474788">
        <w:rPr>
          <w:rFonts w:eastAsia="Calibri"/>
          <w:sz w:val="22"/>
          <w:szCs w:val="22"/>
          <w:lang w:eastAsia="en-US"/>
        </w:rPr>
        <w:t xml:space="preserve">ul. Potockiego 1, </w:t>
      </w:r>
    </w:p>
    <w:p w:rsidR="00474788" w:rsidRPr="00474788" w:rsidRDefault="00474788" w:rsidP="00474788">
      <w:pPr>
        <w:suppressAutoHyphens w:val="0"/>
        <w:jc w:val="both"/>
        <w:rPr>
          <w:rFonts w:eastAsia="Calibri"/>
          <w:sz w:val="22"/>
          <w:szCs w:val="22"/>
          <w:lang w:eastAsia="en-US"/>
        </w:rPr>
      </w:pPr>
      <w:r w:rsidRPr="00474788">
        <w:rPr>
          <w:rFonts w:eastAsia="Calibri"/>
          <w:sz w:val="22"/>
          <w:szCs w:val="22"/>
          <w:lang w:eastAsia="en-US"/>
        </w:rPr>
        <w:t>88-400 Żnin</w:t>
      </w:r>
    </w:p>
    <w:p w:rsidR="00474788" w:rsidRPr="00474788" w:rsidRDefault="00474788" w:rsidP="00474788">
      <w:pPr>
        <w:suppressAutoHyphens w:val="0"/>
        <w:jc w:val="both"/>
        <w:rPr>
          <w:rFonts w:eastAsia="Calibri"/>
          <w:sz w:val="22"/>
          <w:szCs w:val="22"/>
          <w:lang w:eastAsia="en-US"/>
        </w:rPr>
      </w:pPr>
      <w:r w:rsidRPr="00474788">
        <w:rPr>
          <w:rFonts w:eastAsia="Calibri"/>
          <w:sz w:val="22"/>
          <w:szCs w:val="22"/>
          <w:lang w:eastAsia="en-US"/>
        </w:rPr>
        <w:t xml:space="preserve">w imieniu, którego działa na podstawie pełnomocnictwa z dnia 16.12.2013 r. nr 8/2013 </w:t>
      </w:r>
    </w:p>
    <w:p w:rsidR="00474788" w:rsidRPr="00474788" w:rsidRDefault="00474788" w:rsidP="00474788">
      <w:pPr>
        <w:suppressAutoHyphens w:val="0"/>
        <w:jc w:val="both"/>
        <w:rPr>
          <w:rFonts w:eastAsia="Calibri"/>
          <w:sz w:val="22"/>
          <w:szCs w:val="22"/>
          <w:lang w:eastAsia="en-US"/>
        </w:rPr>
      </w:pPr>
      <w:r w:rsidRPr="00474788">
        <w:rPr>
          <w:rFonts w:eastAsia="Calibri"/>
          <w:sz w:val="22"/>
          <w:szCs w:val="22"/>
          <w:lang w:eastAsia="en-US"/>
        </w:rPr>
        <w:t xml:space="preserve">Powiat Inowrocławski reprezentowany przez Zarząd Powiatu </w:t>
      </w:r>
    </w:p>
    <w:p w:rsidR="00474788" w:rsidRPr="00474788" w:rsidRDefault="00474788" w:rsidP="00474788">
      <w:pPr>
        <w:suppressAutoHyphens w:val="0"/>
        <w:jc w:val="both"/>
        <w:rPr>
          <w:rFonts w:eastAsia="Calibri"/>
          <w:sz w:val="22"/>
          <w:szCs w:val="22"/>
          <w:lang w:eastAsia="en-US"/>
        </w:rPr>
      </w:pPr>
      <w:r w:rsidRPr="00474788">
        <w:rPr>
          <w:rFonts w:eastAsia="Calibri"/>
          <w:sz w:val="22"/>
          <w:szCs w:val="22"/>
          <w:lang w:eastAsia="en-US"/>
        </w:rPr>
        <w:t>ul. Prezydenta Franklina Roosevelta 36-38,</w:t>
      </w:r>
    </w:p>
    <w:p w:rsidR="00474788" w:rsidRPr="00474788" w:rsidRDefault="00474788" w:rsidP="00474788">
      <w:pPr>
        <w:suppressAutoHyphens w:val="0"/>
        <w:jc w:val="both"/>
        <w:rPr>
          <w:rFonts w:eastAsia="Calibri"/>
          <w:sz w:val="22"/>
          <w:szCs w:val="22"/>
          <w:lang w:eastAsia="en-US"/>
        </w:rPr>
      </w:pPr>
      <w:r w:rsidRPr="00474788">
        <w:rPr>
          <w:rFonts w:eastAsia="Calibri"/>
          <w:sz w:val="22"/>
          <w:szCs w:val="22"/>
          <w:lang w:eastAsia="en-US"/>
        </w:rPr>
        <w:t xml:space="preserve">88-100 Inowrocław, </w:t>
      </w:r>
    </w:p>
    <w:p w:rsidR="00474788" w:rsidRPr="00474788" w:rsidRDefault="00474788" w:rsidP="00474788">
      <w:pPr>
        <w:tabs>
          <w:tab w:val="left" w:pos="9356"/>
        </w:tabs>
        <w:suppressAutoHyphens w:val="0"/>
        <w:ind w:right="27"/>
        <w:jc w:val="both"/>
        <w:rPr>
          <w:lang w:eastAsia="pl-PL"/>
        </w:rPr>
      </w:pPr>
      <w:r w:rsidRPr="00474788">
        <w:rPr>
          <w:lang w:eastAsia="pl-PL"/>
        </w:rPr>
        <w:t>Znak sprawy: AG.272.1.1.2014</w:t>
      </w:r>
    </w:p>
    <w:p w:rsidR="00474788" w:rsidRPr="00474788" w:rsidRDefault="00474788" w:rsidP="00474788">
      <w:pPr>
        <w:jc w:val="right"/>
        <w:rPr>
          <w:b/>
        </w:rPr>
      </w:pPr>
    </w:p>
    <w:p w:rsidR="00474788" w:rsidRPr="00474788" w:rsidRDefault="00474788" w:rsidP="00474788">
      <w:pPr>
        <w:jc w:val="right"/>
        <w:rPr>
          <w:b/>
        </w:rPr>
      </w:pPr>
    </w:p>
    <w:p w:rsidR="00474788" w:rsidRPr="00474788" w:rsidRDefault="00474788" w:rsidP="00474788">
      <w:pPr>
        <w:jc w:val="right"/>
        <w:rPr>
          <w:b/>
        </w:rPr>
      </w:pPr>
      <w:r w:rsidRPr="00474788">
        <w:rPr>
          <w:b/>
        </w:rPr>
        <w:t xml:space="preserve">Do Wykonawców ubiegających się </w:t>
      </w:r>
    </w:p>
    <w:p w:rsidR="00474788" w:rsidRPr="00474788" w:rsidRDefault="00474788" w:rsidP="00474788">
      <w:pPr>
        <w:jc w:val="right"/>
        <w:rPr>
          <w:b/>
        </w:rPr>
      </w:pPr>
      <w:r w:rsidRPr="00474788">
        <w:rPr>
          <w:b/>
        </w:rPr>
        <w:t xml:space="preserve">o udzielenie zamówienia publicznego </w:t>
      </w:r>
    </w:p>
    <w:p w:rsidR="00B42005" w:rsidRDefault="00B42005" w:rsidP="00B42005">
      <w:pPr>
        <w:jc w:val="right"/>
        <w:rPr>
          <w:b/>
        </w:rPr>
      </w:pPr>
    </w:p>
    <w:p w:rsidR="00B42005" w:rsidRDefault="00B42005" w:rsidP="00B42005">
      <w:pPr>
        <w:jc w:val="right"/>
        <w:rPr>
          <w:b/>
        </w:rPr>
      </w:pPr>
    </w:p>
    <w:p w:rsidR="00B42005" w:rsidRDefault="00B42005" w:rsidP="00B42005">
      <w:pPr>
        <w:ind w:left="1080" w:hanging="1080"/>
        <w:jc w:val="both"/>
      </w:pPr>
    </w:p>
    <w:p w:rsidR="00474788" w:rsidRPr="00474788" w:rsidRDefault="00B42005" w:rsidP="003E41F5">
      <w:pPr>
        <w:autoSpaceDE w:val="0"/>
        <w:autoSpaceDN w:val="0"/>
        <w:adjustRightInd w:val="0"/>
        <w:jc w:val="both"/>
        <w:rPr>
          <w:lang w:eastAsia="pl-PL"/>
        </w:rPr>
      </w:pPr>
      <w:r w:rsidRPr="00F356B2">
        <w:rPr>
          <w:b/>
        </w:rPr>
        <w:t>Dotyczy:</w:t>
      </w:r>
      <w:r w:rsidR="0038392B">
        <w:t xml:space="preserve"> </w:t>
      </w:r>
      <w:r>
        <w:t xml:space="preserve">modyfikacji Specyfikacji Istotnych Warunków Zamówienia do przetargu nieograniczonego na </w:t>
      </w:r>
      <w:r w:rsidR="00474788" w:rsidRPr="00474788">
        <w:rPr>
          <w:lang w:eastAsia="pl-PL"/>
        </w:rPr>
        <w:t>„Uzupełnienie ewidencji gruntów i budynków, dystrybucja zbioru danych o działkach, budynkach i lokalach na terenie Województwa Kujawsko - Pomorskiego jako elementy infrastruktury przestrzennej.”</w:t>
      </w:r>
    </w:p>
    <w:p w:rsidR="00B42005" w:rsidRDefault="00B42005" w:rsidP="003E41F5">
      <w:pPr>
        <w:ind w:left="1080" w:hanging="1080"/>
        <w:jc w:val="both"/>
        <w:rPr>
          <w:rFonts w:ascii="Times" w:hAnsi="Times" w:cs="Times"/>
        </w:rPr>
      </w:pPr>
    </w:p>
    <w:p w:rsidR="00B42005" w:rsidRDefault="00B42005" w:rsidP="003E41F5">
      <w:pPr>
        <w:ind w:firstLine="709"/>
        <w:jc w:val="both"/>
        <w:rPr>
          <w:rFonts w:ascii="Times" w:hAnsi="Times" w:cs="Times"/>
        </w:rPr>
      </w:pPr>
      <w:r>
        <w:rPr>
          <w:rFonts w:ascii="Times" w:hAnsi="Times" w:cs="Times"/>
        </w:rPr>
        <w:t xml:space="preserve">Działając na podstawie art. 38 ustawy z dnia 29 stycznia 2004 roku Prawo zamówień publicznych </w:t>
      </w:r>
      <w:r w:rsidR="00474788" w:rsidRPr="00F0423B">
        <w:t>(</w:t>
      </w:r>
      <w:r w:rsidR="00474788">
        <w:t xml:space="preserve">Dz. U. z 2013 r. poz. 907 j.t. z </w:t>
      </w:r>
      <w:proofErr w:type="spellStart"/>
      <w:r w:rsidR="00474788">
        <w:t>późn</w:t>
      </w:r>
      <w:proofErr w:type="spellEnd"/>
      <w:r w:rsidR="00474788">
        <w:t xml:space="preserve">. </w:t>
      </w:r>
      <w:proofErr w:type="spellStart"/>
      <w:r w:rsidR="00474788">
        <w:t>zm</w:t>
      </w:r>
      <w:proofErr w:type="spellEnd"/>
      <w:r w:rsidR="00474788">
        <w:t>)</w:t>
      </w:r>
      <w:r w:rsidR="00474788" w:rsidRPr="00D71185">
        <w:t>,</w:t>
      </w:r>
      <w:r w:rsidRPr="006F0E95">
        <w:rPr>
          <w:rFonts w:ascii="Times" w:hAnsi="Times" w:cs="Times"/>
        </w:rPr>
        <w:t xml:space="preserve"> </w:t>
      </w:r>
      <w:r>
        <w:t xml:space="preserve">Powiat Inowrocławski reprezentowany przez Zarząd Powiatu jako </w:t>
      </w:r>
      <w:r>
        <w:rPr>
          <w:rFonts w:ascii="Times" w:hAnsi="Times" w:cs="Times"/>
        </w:rPr>
        <w:t xml:space="preserve">Zamawiający wprowadza zmiany </w:t>
      </w:r>
      <w:r w:rsidR="0025041B">
        <w:rPr>
          <w:rFonts w:ascii="Times" w:hAnsi="Times" w:cs="Times"/>
        </w:rPr>
        <w:t xml:space="preserve">dotyczące </w:t>
      </w:r>
      <w:r w:rsidR="005B10B3">
        <w:rPr>
          <w:rFonts w:ascii="Times" w:hAnsi="Times" w:cs="Times"/>
        </w:rPr>
        <w:t>Specyfikacji Istotnych Warunków Zamówienia</w:t>
      </w:r>
      <w:r w:rsidR="0025041B">
        <w:rPr>
          <w:rFonts w:ascii="Times" w:hAnsi="Times" w:cs="Times"/>
        </w:rPr>
        <w:t>.</w:t>
      </w:r>
    </w:p>
    <w:p w:rsidR="00714C96" w:rsidRDefault="00714C96" w:rsidP="00AA6817">
      <w:pPr>
        <w:spacing w:line="360" w:lineRule="auto"/>
        <w:jc w:val="both"/>
        <w:rPr>
          <w:rFonts w:ascii="Times" w:hAnsi="Times" w:cs="Times"/>
          <w:b/>
          <w:u w:val="single"/>
        </w:rPr>
      </w:pPr>
    </w:p>
    <w:p w:rsidR="00AA6817" w:rsidRDefault="00343B7C" w:rsidP="003E41F5">
      <w:pPr>
        <w:jc w:val="both"/>
        <w:rPr>
          <w:rFonts w:ascii="Times" w:hAnsi="Times" w:cs="Times"/>
          <w:b/>
          <w:u w:val="single"/>
        </w:rPr>
      </w:pPr>
      <w:r>
        <w:rPr>
          <w:rFonts w:ascii="Times" w:hAnsi="Times" w:cs="Times"/>
          <w:b/>
          <w:u w:val="single"/>
        </w:rPr>
        <w:t>D</w:t>
      </w:r>
      <w:r w:rsidR="00B42005" w:rsidRPr="009E4F81">
        <w:rPr>
          <w:rFonts w:ascii="Times" w:hAnsi="Times" w:cs="Times"/>
          <w:b/>
          <w:u w:val="single"/>
        </w:rPr>
        <w:t>okonane</w:t>
      </w:r>
      <w:r>
        <w:rPr>
          <w:rFonts w:ascii="Times" w:hAnsi="Times" w:cs="Times"/>
          <w:b/>
          <w:u w:val="single"/>
        </w:rPr>
        <w:t xml:space="preserve"> zmiany</w:t>
      </w:r>
      <w:r w:rsidR="00B42005" w:rsidRPr="009E4F81">
        <w:rPr>
          <w:rFonts w:ascii="Times" w:hAnsi="Times" w:cs="Times"/>
          <w:b/>
          <w:u w:val="single"/>
        </w:rPr>
        <w:t>:</w:t>
      </w:r>
    </w:p>
    <w:p w:rsidR="002705AC" w:rsidRDefault="008E5EAA" w:rsidP="003E41F5">
      <w:r w:rsidRPr="002705AC">
        <w:t>W „Specyfikacji</w:t>
      </w:r>
      <w:r w:rsidR="00474788" w:rsidRPr="002705AC">
        <w:t xml:space="preserve"> Istotnych Warunków Zamówienia”</w:t>
      </w:r>
      <w:r w:rsidR="009C7DCA" w:rsidRPr="002705AC">
        <w:t xml:space="preserve"> </w:t>
      </w:r>
      <w:r w:rsidR="00474788" w:rsidRPr="002705AC">
        <w:t xml:space="preserve">pkt. 2.  </w:t>
      </w:r>
      <w:r w:rsidR="00474788" w:rsidRPr="002705AC">
        <w:rPr>
          <w:i/>
        </w:rPr>
        <w:t xml:space="preserve">Obowiązujące przepisy – </w:t>
      </w:r>
      <w:r w:rsidR="00474788" w:rsidRPr="002705AC">
        <w:t xml:space="preserve"> na stronie 6 </w:t>
      </w:r>
      <w:r w:rsidR="002705AC" w:rsidRPr="002705AC">
        <w:t xml:space="preserve"> dodaje się zapis </w:t>
      </w:r>
      <w:r w:rsidR="009C7DCA" w:rsidRPr="002705AC">
        <w:t xml:space="preserve">oraz w załączniku nr 9 do SIWZ </w:t>
      </w:r>
      <w:r w:rsidR="002B3D03" w:rsidRPr="002705AC">
        <w:t>–</w:t>
      </w:r>
      <w:r w:rsidR="009C7DCA" w:rsidRPr="002705AC">
        <w:t xml:space="preserve"> </w:t>
      </w:r>
      <w:r w:rsidRPr="002705AC">
        <w:t>W</w:t>
      </w:r>
      <w:r w:rsidR="009C7DCA" w:rsidRPr="002705AC">
        <w:t>arunki</w:t>
      </w:r>
      <w:r w:rsidR="002B3D03" w:rsidRPr="002705AC">
        <w:t xml:space="preserve"> techniczne</w:t>
      </w:r>
      <w:r w:rsidR="009C7DCA">
        <w:t xml:space="preserve"> pkt. 12.1.</w:t>
      </w:r>
      <w:r w:rsidR="002705AC">
        <w:t xml:space="preserve"> dodaje się </w:t>
      </w:r>
      <w:proofErr w:type="spellStart"/>
      <w:r w:rsidR="002705AC">
        <w:t>ppkt</w:t>
      </w:r>
      <w:proofErr w:type="spellEnd"/>
      <w:r w:rsidR="002705AC">
        <w:t>. 12.1.30</w:t>
      </w:r>
      <w:r w:rsidR="009C7DCA">
        <w:t xml:space="preserve">.  </w:t>
      </w:r>
    </w:p>
    <w:p w:rsidR="00474788" w:rsidRDefault="008E5EAA" w:rsidP="003E41F5">
      <w:r>
        <w:t>o treści</w:t>
      </w:r>
      <w:r w:rsidR="00474788">
        <w:t>:</w:t>
      </w:r>
    </w:p>
    <w:p w:rsidR="00B75582" w:rsidRDefault="00474788" w:rsidP="00B75582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E4625" w:rsidRPr="006E4625">
        <w:rPr>
          <w:rFonts w:ascii="Times New Roman" w:hAnsi="Times New Roman" w:cs="Times New Roman"/>
          <w:sz w:val="24"/>
          <w:szCs w:val="24"/>
        </w:rPr>
        <w:t>Rozporządzenie Ministra Administracji i Cyfryzacji z dnia 5 września 2013 r. w sprawie organizacji i trybu prowadzenia państwowego zasobu geodezyjnego i kartograficznego</w:t>
      </w:r>
      <w:r w:rsidR="006E4625">
        <w:rPr>
          <w:rFonts w:ascii="Times New Roman" w:hAnsi="Times New Roman" w:cs="Times New Roman"/>
          <w:sz w:val="24"/>
          <w:szCs w:val="24"/>
        </w:rPr>
        <w:t xml:space="preserve"> </w:t>
      </w:r>
      <w:r w:rsidR="006E4625">
        <w:rPr>
          <w:rFonts w:ascii="Times New Roman" w:hAnsi="Times New Roman" w:cs="Times New Roman"/>
          <w:sz w:val="24"/>
          <w:szCs w:val="24"/>
        </w:rPr>
        <w:br/>
        <w:t>(</w:t>
      </w:r>
      <w:r w:rsidR="006E4625" w:rsidRPr="006E4625">
        <w:rPr>
          <w:rFonts w:ascii="Times New Roman" w:hAnsi="Times New Roman" w:cs="Times New Roman"/>
          <w:sz w:val="24"/>
          <w:szCs w:val="24"/>
        </w:rPr>
        <w:t>Dz.</w:t>
      </w:r>
      <w:r w:rsidR="006E4625">
        <w:rPr>
          <w:rFonts w:ascii="Times New Roman" w:hAnsi="Times New Roman" w:cs="Times New Roman"/>
          <w:sz w:val="24"/>
          <w:szCs w:val="24"/>
        </w:rPr>
        <w:t xml:space="preserve"> </w:t>
      </w:r>
      <w:r w:rsidR="006E4625" w:rsidRPr="006E4625">
        <w:rPr>
          <w:rFonts w:ascii="Times New Roman" w:hAnsi="Times New Roman" w:cs="Times New Roman"/>
          <w:sz w:val="24"/>
          <w:szCs w:val="24"/>
        </w:rPr>
        <w:t>U. 2013 poz. 1183</w:t>
      </w:r>
      <w:r w:rsidR="006E462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6E4625" w:rsidRDefault="006E4625" w:rsidP="00B75582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474788" w:rsidRDefault="002705AC" w:rsidP="00B75582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2705AC">
        <w:rPr>
          <w:rFonts w:ascii="Times New Roman" w:hAnsi="Times New Roman" w:cs="Times New Roman"/>
          <w:sz w:val="24"/>
          <w:szCs w:val="24"/>
        </w:rPr>
        <w:t xml:space="preserve">W „Specyfikacji Istotnych Warunków Zamówienia” pkt. 2.  </w:t>
      </w:r>
      <w:r w:rsidRPr="002705AC">
        <w:rPr>
          <w:rFonts w:ascii="Times New Roman" w:hAnsi="Times New Roman" w:cs="Times New Roman"/>
          <w:i/>
          <w:sz w:val="24"/>
          <w:szCs w:val="24"/>
        </w:rPr>
        <w:t>Obowiązujące przepisy</w:t>
      </w:r>
      <w:r w:rsidRPr="002705AC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 w:rsidRPr="002705AC">
        <w:rPr>
          <w:rFonts w:ascii="Times New Roman" w:hAnsi="Times New Roman" w:cs="Times New Roman"/>
          <w:sz w:val="24"/>
          <w:szCs w:val="24"/>
        </w:rPr>
        <w:t xml:space="preserve"> na stronie 6</w:t>
      </w:r>
      <w:r>
        <w:rPr>
          <w:rFonts w:ascii="Times New Roman" w:hAnsi="Times New Roman" w:cs="Times New Roman"/>
          <w:sz w:val="24"/>
          <w:szCs w:val="24"/>
        </w:rPr>
        <w:t xml:space="preserve"> z</w:t>
      </w:r>
      <w:r w:rsidR="00B75582">
        <w:rPr>
          <w:rFonts w:ascii="Times New Roman" w:hAnsi="Times New Roman" w:cs="Times New Roman"/>
          <w:sz w:val="24"/>
          <w:szCs w:val="24"/>
        </w:rPr>
        <w:t>mienia się treść:</w:t>
      </w:r>
    </w:p>
    <w:p w:rsidR="00B75582" w:rsidRPr="00B75582" w:rsidRDefault="00B75582" w:rsidP="00B75582">
      <w:pPr>
        <w:numPr>
          <w:ilvl w:val="0"/>
          <w:numId w:val="2"/>
        </w:numPr>
        <w:suppressAutoHyphens w:val="0"/>
        <w:ind w:left="284" w:hanging="218"/>
        <w:jc w:val="both"/>
      </w:pPr>
      <w:r w:rsidRPr="00660D56">
        <w:rPr>
          <w:bCs/>
        </w:rPr>
        <w:t>Rozporządzenie Ministra Administracji i Cyfryzacji z dnia 29 listopada 2013 r. zmieniające rozporządzenie w sprawie ewidencji gruntów i budynków (Dz. U. 2013 poz. 1551)</w:t>
      </w:r>
      <w:r>
        <w:rPr>
          <w:bCs/>
        </w:rPr>
        <w:t xml:space="preserve"> – </w:t>
      </w:r>
      <w:r w:rsidRPr="00B75582">
        <w:rPr>
          <w:bCs/>
        </w:rPr>
        <w:t>oczekujące</w:t>
      </w:r>
      <w:r>
        <w:rPr>
          <w:bCs/>
        </w:rPr>
        <w:t>,</w:t>
      </w:r>
    </w:p>
    <w:p w:rsidR="00B75582" w:rsidRDefault="00B75582" w:rsidP="00B75582">
      <w:pPr>
        <w:suppressAutoHyphens w:val="0"/>
        <w:ind w:left="284"/>
        <w:jc w:val="both"/>
        <w:rPr>
          <w:bCs/>
        </w:rPr>
      </w:pPr>
      <w:r>
        <w:rPr>
          <w:bCs/>
        </w:rPr>
        <w:t>na:</w:t>
      </w:r>
    </w:p>
    <w:p w:rsidR="00B75582" w:rsidRPr="00B75582" w:rsidRDefault="00B75582" w:rsidP="00B75582">
      <w:pPr>
        <w:numPr>
          <w:ilvl w:val="0"/>
          <w:numId w:val="2"/>
        </w:numPr>
        <w:suppressAutoHyphens w:val="0"/>
        <w:ind w:left="284" w:hanging="218"/>
        <w:jc w:val="both"/>
      </w:pPr>
      <w:r w:rsidRPr="00660D56">
        <w:rPr>
          <w:bCs/>
        </w:rPr>
        <w:t>Rozporządzenie Ministra Administracji i Cyfryzacji z dnia 29 listopada 2013 r. zmieniające rozporządzenie w sprawie ewidencji gruntów i budynków (Dz. U. 2013 poz. 1551)</w:t>
      </w:r>
      <w:r>
        <w:rPr>
          <w:bCs/>
        </w:rPr>
        <w:t>,</w:t>
      </w:r>
    </w:p>
    <w:p w:rsidR="00B75582" w:rsidRPr="00B91BFA" w:rsidRDefault="00B75582" w:rsidP="00B75582">
      <w:pPr>
        <w:suppressAutoHyphens w:val="0"/>
        <w:ind w:left="284"/>
        <w:jc w:val="both"/>
      </w:pPr>
    </w:p>
    <w:p w:rsidR="00D8537C" w:rsidRDefault="00D8537C" w:rsidP="00B75582">
      <w:pPr>
        <w:suppressAutoHyphens w:val="0"/>
        <w:jc w:val="both"/>
      </w:pPr>
    </w:p>
    <w:p w:rsidR="00B75582" w:rsidRPr="00D8537C" w:rsidRDefault="00B75582" w:rsidP="00B75582">
      <w:pPr>
        <w:suppressAutoHyphens w:val="0"/>
        <w:jc w:val="both"/>
        <w:rPr>
          <w:rFonts w:eastAsia="Calibri"/>
          <w:bCs/>
          <w:iCs/>
          <w:lang w:eastAsia="pl-PL"/>
        </w:rPr>
      </w:pPr>
      <w:r w:rsidRPr="00D8537C">
        <w:t xml:space="preserve">W pkt. 2. </w:t>
      </w:r>
      <w:r w:rsidRPr="00D8537C">
        <w:rPr>
          <w:rFonts w:eastAsia="Calibri"/>
          <w:bCs/>
          <w:iCs/>
          <w:lang w:eastAsia="pl-PL"/>
        </w:rPr>
        <w:t>na str. 7 SIWZ</w:t>
      </w:r>
      <w:r w:rsidR="00EA0EE3" w:rsidRPr="00D8537C">
        <w:rPr>
          <w:rFonts w:eastAsia="Calibri"/>
          <w:bCs/>
          <w:iCs/>
          <w:lang w:eastAsia="pl-PL"/>
        </w:rPr>
        <w:t xml:space="preserve"> oraz w załą</w:t>
      </w:r>
      <w:r w:rsidR="002705AC" w:rsidRPr="00D8537C">
        <w:rPr>
          <w:rFonts w:eastAsia="Calibri"/>
          <w:bCs/>
          <w:iCs/>
          <w:lang w:eastAsia="pl-PL"/>
        </w:rPr>
        <w:t>czniku</w:t>
      </w:r>
      <w:r w:rsidR="00D93933" w:rsidRPr="00D8537C">
        <w:rPr>
          <w:rFonts w:eastAsia="Calibri"/>
          <w:bCs/>
          <w:iCs/>
          <w:lang w:eastAsia="pl-PL"/>
        </w:rPr>
        <w:t xml:space="preserve"> do SIWZ</w:t>
      </w:r>
      <w:r w:rsidR="002705AC" w:rsidRPr="00D8537C">
        <w:rPr>
          <w:rFonts w:eastAsia="Calibri"/>
          <w:bCs/>
          <w:iCs/>
          <w:lang w:eastAsia="pl-PL"/>
        </w:rPr>
        <w:t xml:space="preserve"> nr 9 </w:t>
      </w:r>
      <w:r w:rsidR="002705AC" w:rsidRPr="00D8537C">
        <w:rPr>
          <w:rFonts w:eastAsia="Calibri"/>
          <w:bCs/>
          <w:i/>
          <w:iCs/>
          <w:lang w:eastAsia="pl-PL"/>
        </w:rPr>
        <w:t>warunki techniczne</w:t>
      </w:r>
      <w:r w:rsidRPr="00D8537C">
        <w:rPr>
          <w:rFonts w:eastAsia="Calibri"/>
          <w:bCs/>
          <w:iCs/>
          <w:lang w:eastAsia="pl-PL"/>
        </w:rPr>
        <w:t xml:space="preserve"> usuwa się zapis</w:t>
      </w:r>
      <w:r w:rsidR="00237F32">
        <w:rPr>
          <w:rFonts w:eastAsia="Calibri"/>
          <w:bCs/>
          <w:iCs/>
          <w:lang w:eastAsia="pl-PL"/>
        </w:rPr>
        <w:t xml:space="preserve"> o </w:t>
      </w:r>
      <w:proofErr w:type="spellStart"/>
      <w:r w:rsidR="00237F32">
        <w:rPr>
          <w:rFonts w:eastAsia="Calibri"/>
          <w:bCs/>
          <w:iCs/>
          <w:lang w:eastAsia="pl-PL"/>
        </w:rPr>
        <w:t>tresci</w:t>
      </w:r>
      <w:proofErr w:type="spellEnd"/>
      <w:r w:rsidRPr="00D8537C">
        <w:rPr>
          <w:rFonts w:eastAsia="Calibri"/>
          <w:bCs/>
          <w:iCs/>
          <w:lang w:eastAsia="pl-PL"/>
        </w:rPr>
        <w:t>:</w:t>
      </w:r>
    </w:p>
    <w:p w:rsidR="00B75582" w:rsidRPr="00D8537C" w:rsidRDefault="00B75582" w:rsidP="00C91EE4">
      <w:pPr>
        <w:suppressAutoHyphens w:val="0"/>
        <w:jc w:val="both"/>
        <w:rPr>
          <w:rFonts w:eastAsia="Calibri"/>
          <w:bCs/>
          <w:lang w:eastAsia="en-US"/>
        </w:rPr>
      </w:pPr>
      <w:r w:rsidRPr="00D8537C">
        <w:rPr>
          <w:rFonts w:eastAsia="Calibri"/>
          <w:bCs/>
          <w:iCs/>
          <w:lang w:eastAsia="pl-PL"/>
        </w:rPr>
        <w:lastRenderedPageBreak/>
        <w:t xml:space="preserve"> „</w:t>
      </w:r>
      <w:r w:rsidRPr="00D8537C">
        <w:rPr>
          <w:rFonts w:eastAsia="Calibri"/>
          <w:bCs/>
          <w:lang w:eastAsia="en-US"/>
        </w:rPr>
        <w:t>Wykonawca w porozumieniu z Zamawiającym zobowiązany jest uwzględnić wszystkie zmiany przepisów prawa dotyczące przedmiotu zamówienia, które wejdą w życie w ciągu pięciu miesięcy od daty podpisania umowy. Wykonawcy z tego tytułu nie przysłu</w:t>
      </w:r>
      <w:r w:rsidR="00D8537C">
        <w:rPr>
          <w:rFonts w:eastAsia="Calibri"/>
          <w:bCs/>
          <w:lang w:eastAsia="en-US"/>
        </w:rPr>
        <w:t>guje dodatkowe wynagrodzenie</w:t>
      </w:r>
      <w:r w:rsidR="00237F32">
        <w:rPr>
          <w:rFonts w:eastAsia="Calibri"/>
          <w:bCs/>
          <w:lang w:eastAsia="en-US"/>
        </w:rPr>
        <w:t>.</w:t>
      </w:r>
    </w:p>
    <w:p w:rsidR="00C91EE4" w:rsidRPr="00D8537C" w:rsidRDefault="00C91EE4" w:rsidP="00C91EE4">
      <w:pPr>
        <w:jc w:val="both"/>
      </w:pPr>
      <w:r w:rsidRPr="00D8537C">
        <w:t>W szczególności dotyczy to:</w:t>
      </w:r>
    </w:p>
    <w:p w:rsidR="00C91EE4" w:rsidRPr="00C91EE4" w:rsidRDefault="00C91EE4" w:rsidP="00C91EE4">
      <w:pPr>
        <w:jc w:val="both"/>
      </w:pPr>
      <w:r w:rsidRPr="00D8537C">
        <w:t>-organizacji i trybu prowadzenia państwowego zasobu geodezyjnego i kartograficznego, w zakresie identyfikacji zgłoszenia pracy</w:t>
      </w:r>
      <w:r w:rsidRPr="00C91EE4">
        <w:t xml:space="preserve"> geodezyjnej,</w:t>
      </w:r>
    </w:p>
    <w:p w:rsidR="00B75582" w:rsidRDefault="00C91EE4" w:rsidP="00C91EE4">
      <w:pPr>
        <w:jc w:val="both"/>
      </w:pPr>
      <w:r w:rsidRPr="00C91EE4">
        <w:t>Nowelizacji rozporządzenia w sprawie ewidencji gruntów i budynków, w zakresie formularzy, atrybutów obiektów ewidencyjnych oraz sposobu pozyskiwania danych.</w:t>
      </w:r>
      <w:r w:rsidR="00D8537C">
        <w:t>”</w:t>
      </w:r>
    </w:p>
    <w:p w:rsidR="00D93933" w:rsidRDefault="00D93933" w:rsidP="003F2848">
      <w:pPr>
        <w:jc w:val="both"/>
      </w:pPr>
    </w:p>
    <w:p w:rsidR="00D93933" w:rsidRDefault="003E41F5" w:rsidP="003F2848">
      <w:pPr>
        <w:jc w:val="both"/>
      </w:pPr>
      <w:r>
        <w:t>Na str.1</w:t>
      </w:r>
      <w:r w:rsidR="00D93933">
        <w:t xml:space="preserve"> załącznika nr 9 do SIWZ </w:t>
      </w:r>
      <w:r w:rsidR="00D93933">
        <w:rPr>
          <w:i/>
        </w:rPr>
        <w:t xml:space="preserve"> warunki techniczne </w:t>
      </w:r>
      <w:r w:rsidR="00D93933">
        <w:t>zmianie ulega zapis:</w:t>
      </w:r>
    </w:p>
    <w:p w:rsidR="00D93933" w:rsidRDefault="00D93933" w:rsidP="003F2848">
      <w:pPr>
        <w:jc w:val="both"/>
        <w:rPr>
          <w:sz w:val="22"/>
          <w:szCs w:val="22"/>
        </w:rPr>
      </w:pPr>
      <w:r w:rsidRPr="00110818">
        <w:rPr>
          <w:sz w:val="22"/>
          <w:szCs w:val="22"/>
        </w:rPr>
        <w:t>Działanie 4.2 - Rozwój komercyjnych e-usług</w:t>
      </w:r>
    </w:p>
    <w:p w:rsidR="00D93933" w:rsidRDefault="00D93933" w:rsidP="003F2848">
      <w:pPr>
        <w:jc w:val="both"/>
        <w:rPr>
          <w:sz w:val="22"/>
          <w:szCs w:val="22"/>
        </w:rPr>
      </w:pPr>
      <w:r>
        <w:rPr>
          <w:sz w:val="22"/>
          <w:szCs w:val="22"/>
        </w:rPr>
        <w:t>na:</w:t>
      </w:r>
    </w:p>
    <w:p w:rsidR="00D93933" w:rsidRDefault="00D93933" w:rsidP="003F2848">
      <w:pPr>
        <w:jc w:val="both"/>
      </w:pPr>
      <w:r w:rsidRPr="00D93933">
        <w:t>Działanie 4.2 – Rozwój usług i aplikacji dla ludności</w:t>
      </w:r>
    </w:p>
    <w:p w:rsidR="00B10A34" w:rsidRDefault="00B10A34" w:rsidP="003F2848">
      <w:pPr>
        <w:jc w:val="both"/>
      </w:pPr>
    </w:p>
    <w:p w:rsidR="00B10A34" w:rsidRDefault="00B10A34" w:rsidP="003F2848">
      <w:pPr>
        <w:jc w:val="both"/>
      </w:pPr>
      <w:r>
        <w:t xml:space="preserve">Załączniki nr 5 i 6 do </w:t>
      </w:r>
      <w:r w:rsidRPr="00B10A34">
        <w:rPr>
          <w:i/>
        </w:rPr>
        <w:t>Warunków technicznych</w:t>
      </w:r>
      <w:r>
        <w:t xml:space="preserve"> zastępuje się załącznikami pn. </w:t>
      </w:r>
      <w:r w:rsidRPr="00B10A34">
        <w:t>Arkusz danych ewidencyjnych budynku</w:t>
      </w:r>
      <w:r>
        <w:t xml:space="preserve"> i </w:t>
      </w:r>
      <w:r w:rsidRPr="00B10A34">
        <w:t>Arkusz danych ewidencyjnych lokalu</w:t>
      </w:r>
      <w:r>
        <w:t>.</w:t>
      </w:r>
    </w:p>
    <w:p w:rsidR="00D93933" w:rsidRPr="00D93933" w:rsidRDefault="00D93933" w:rsidP="003F2848">
      <w:pPr>
        <w:jc w:val="both"/>
      </w:pPr>
    </w:p>
    <w:p w:rsidR="003F2848" w:rsidRPr="00D8537C" w:rsidRDefault="003F2848" w:rsidP="003F2848">
      <w:pPr>
        <w:jc w:val="both"/>
        <w:rPr>
          <w:i/>
        </w:rPr>
      </w:pPr>
      <w:r>
        <w:t>Zmiany w z</w:t>
      </w:r>
      <w:r w:rsidRPr="003F2848">
        <w:t>ałącznik</w:t>
      </w:r>
      <w:r>
        <w:t>u</w:t>
      </w:r>
      <w:r w:rsidRPr="003F2848">
        <w:t xml:space="preserve"> nr 8 do SIWZ - </w:t>
      </w:r>
      <w:r w:rsidRPr="00D8537C">
        <w:rPr>
          <w:i/>
        </w:rPr>
        <w:t>Istotne dla stron postanowienia, które zostaną wprowadzone do treści zawieranej umowy</w:t>
      </w:r>
    </w:p>
    <w:p w:rsidR="003F2848" w:rsidRDefault="003F2848" w:rsidP="00C601C1">
      <w:pPr>
        <w:pStyle w:val="WW-Tekstpodstawowywcity2"/>
        <w:tabs>
          <w:tab w:val="left" w:pos="1212"/>
        </w:tabs>
        <w:ind w:left="0" w:firstLine="0"/>
        <w:rPr>
          <w:rFonts w:ascii="Times New Roman" w:hAnsi="Times New Roman" w:cs="Times"/>
          <w:szCs w:val="24"/>
        </w:rPr>
      </w:pPr>
      <w:r>
        <w:rPr>
          <w:rFonts w:ascii="Times New Roman" w:hAnsi="Times New Roman" w:cs="Times"/>
          <w:szCs w:val="24"/>
        </w:rPr>
        <w:t>w</w:t>
      </w:r>
      <w:r w:rsidRPr="003F2848">
        <w:rPr>
          <w:rFonts w:ascii="Times New Roman" w:hAnsi="Times New Roman" w:cs="Times"/>
          <w:szCs w:val="24"/>
        </w:rPr>
        <w:t xml:space="preserve"> §4 ust. 7 zapis w brzmieniu: </w:t>
      </w:r>
    </w:p>
    <w:p w:rsidR="00AD1B3D" w:rsidRDefault="003F2848" w:rsidP="00C601C1">
      <w:pPr>
        <w:pStyle w:val="WW-Tekstpodstawowywcity2"/>
        <w:tabs>
          <w:tab w:val="left" w:pos="1212"/>
        </w:tabs>
        <w:ind w:left="0" w:firstLine="0"/>
        <w:rPr>
          <w:rFonts w:ascii="Times New Roman" w:hAnsi="Times New Roman" w:cs="Times"/>
          <w:szCs w:val="24"/>
        </w:rPr>
      </w:pPr>
      <w:r w:rsidRPr="003F2848">
        <w:rPr>
          <w:rFonts w:ascii="Times New Roman" w:hAnsi="Times New Roman" w:cs="Times"/>
          <w:szCs w:val="24"/>
        </w:rPr>
        <w:t xml:space="preserve">„wraz z bezusterkowym protokołem odbioru prac” </w:t>
      </w:r>
    </w:p>
    <w:p w:rsidR="00AD1B3D" w:rsidRDefault="003F2848" w:rsidP="00C601C1">
      <w:pPr>
        <w:pStyle w:val="WW-Tekstpodstawowywcity2"/>
        <w:tabs>
          <w:tab w:val="left" w:pos="1212"/>
        </w:tabs>
        <w:ind w:left="0" w:firstLine="0"/>
        <w:rPr>
          <w:rFonts w:ascii="Times New Roman" w:hAnsi="Times New Roman" w:cs="Times"/>
          <w:szCs w:val="24"/>
        </w:rPr>
      </w:pPr>
      <w:r w:rsidRPr="003F2848">
        <w:rPr>
          <w:rFonts w:ascii="Times New Roman" w:hAnsi="Times New Roman" w:cs="Times"/>
          <w:szCs w:val="24"/>
        </w:rPr>
        <w:t xml:space="preserve">zastępuje się zapisem: </w:t>
      </w:r>
    </w:p>
    <w:p w:rsidR="00B75582" w:rsidRDefault="003F2848" w:rsidP="00C601C1">
      <w:pPr>
        <w:pStyle w:val="WW-Tekstpodstawowywcity2"/>
        <w:tabs>
          <w:tab w:val="left" w:pos="1212"/>
        </w:tabs>
        <w:ind w:left="0" w:firstLine="0"/>
        <w:rPr>
          <w:rFonts w:ascii="Times New Roman" w:hAnsi="Times New Roman" w:cs="Times"/>
          <w:szCs w:val="24"/>
        </w:rPr>
      </w:pPr>
      <w:r w:rsidRPr="003F2848">
        <w:rPr>
          <w:rFonts w:ascii="Times New Roman" w:hAnsi="Times New Roman" w:cs="Times"/>
          <w:szCs w:val="24"/>
        </w:rPr>
        <w:t>„protokołem odbioru prac” celem usunięcia rozbieżności z zapisem w §6 ust. 3. Jednocześnie wykreśla się sformułowanie „dla Zamawiającego” zawarte w §6 ust. 3.</w:t>
      </w:r>
    </w:p>
    <w:p w:rsidR="003F2848" w:rsidRDefault="003F2848" w:rsidP="00C601C1">
      <w:pPr>
        <w:pStyle w:val="WW-Tekstpodstawowywcity2"/>
        <w:tabs>
          <w:tab w:val="left" w:pos="1212"/>
        </w:tabs>
        <w:ind w:left="0" w:firstLine="0"/>
        <w:rPr>
          <w:rFonts w:ascii="Times New Roman" w:hAnsi="Times New Roman" w:cs="Times"/>
          <w:szCs w:val="24"/>
        </w:rPr>
      </w:pPr>
    </w:p>
    <w:p w:rsidR="003F2848" w:rsidRDefault="003F2848" w:rsidP="003F2848">
      <w:pPr>
        <w:pStyle w:val="WW-Tekstpodstawowywcity2"/>
        <w:tabs>
          <w:tab w:val="left" w:pos="1212"/>
        </w:tabs>
        <w:ind w:left="0" w:firstLine="0"/>
        <w:rPr>
          <w:rFonts w:ascii="Times New Roman" w:hAnsi="Times New Roman" w:cs="Times"/>
          <w:szCs w:val="24"/>
        </w:rPr>
      </w:pPr>
      <w:r w:rsidRPr="003F2848">
        <w:rPr>
          <w:rFonts w:ascii="Times New Roman" w:hAnsi="Times New Roman" w:cs="Times"/>
          <w:szCs w:val="24"/>
        </w:rPr>
        <w:t xml:space="preserve">w §9 ust. 3 </w:t>
      </w:r>
      <w:r>
        <w:rPr>
          <w:rFonts w:ascii="Times New Roman" w:hAnsi="Times New Roman" w:cs="Times"/>
          <w:szCs w:val="24"/>
        </w:rPr>
        <w:t>zmienia się zapis:</w:t>
      </w:r>
    </w:p>
    <w:p w:rsidR="003F2848" w:rsidRDefault="003F2848" w:rsidP="003F2848">
      <w:pPr>
        <w:suppressAutoHyphens w:val="0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„</w:t>
      </w:r>
      <w:r w:rsidRPr="003F2848">
        <w:rPr>
          <w:sz w:val="22"/>
          <w:szCs w:val="22"/>
          <w:lang w:eastAsia="pl-PL"/>
        </w:rPr>
        <w:t xml:space="preserve">Zamawiający zobowiązany jest zapłacić Wykonawcy karę umowną w wysokości 10% wynagrodzenia określonego w </w:t>
      </w:r>
      <w:r w:rsidRPr="003F2848">
        <w:rPr>
          <w:lang w:eastAsia="pl-PL"/>
        </w:rPr>
        <w:t>§</w:t>
      </w:r>
      <w:r w:rsidRPr="003F2848">
        <w:rPr>
          <w:sz w:val="22"/>
          <w:szCs w:val="22"/>
          <w:lang w:eastAsia="pl-PL"/>
        </w:rPr>
        <w:t>4 ust. 1 umowy w przypadku odstąpienia od umowy z powodu okoliczności, za które odpowiada Zamawiający.</w:t>
      </w:r>
      <w:r>
        <w:rPr>
          <w:sz w:val="22"/>
          <w:szCs w:val="22"/>
          <w:lang w:eastAsia="pl-PL"/>
        </w:rPr>
        <w:t>”</w:t>
      </w:r>
    </w:p>
    <w:p w:rsidR="003F2848" w:rsidRDefault="003F2848" w:rsidP="003F2848">
      <w:pPr>
        <w:suppressAutoHyphens w:val="0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na:</w:t>
      </w:r>
    </w:p>
    <w:p w:rsidR="003F2848" w:rsidRDefault="003F2848" w:rsidP="003F2848">
      <w:pPr>
        <w:pStyle w:val="WW-Tekstpodstawowywcity2"/>
        <w:tabs>
          <w:tab w:val="left" w:pos="1212"/>
        </w:tabs>
        <w:ind w:left="0" w:firstLine="0"/>
        <w:rPr>
          <w:rFonts w:ascii="Times New Roman" w:hAnsi="Times New Roman" w:cs="Times"/>
          <w:szCs w:val="24"/>
        </w:rPr>
      </w:pPr>
      <w:r w:rsidRPr="003F2848">
        <w:rPr>
          <w:rFonts w:ascii="Times New Roman" w:hAnsi="Times New Roman" w:cs="Times"/>
          <w:szCs w:val="24"/>
        </w:rPr>
        <w:t xml:space="preserve"> „Zamawiający zobowiązany jest zapłacić Wykonawcy karę umowną w wysokości 10% wynagrodzenia określonego w §4 ust. 1 umowy w przypadku odstąpienia od umowy </w:t>
      </w:r>
      <w:r w:rsidR="00237F32">
        <w:rPr>
          <w:rFonts w:ascii="Times New Roman" w:hAnsi="Times New Roman" w:cs="Times"/>
          <w:szCs w:val="24"/>
        </w:rPr>
        <w:br/>
      </w:r>
      <w:r w:rsidRPr="003F2848">
        <w:rPr>
          <w:rFonts w:ascii="Times New Roman" w:hAnsi="Times New Roman" w:cs="Times"/>
          <w:szCs w:val="24"/>
        </w:rPr>
        <w:t xml:space="preserve">z powodu okoliczności, za które odpowiada Zamawiający z zaistnieniem sytuacji opisanej </w:t>
      </w:r>
      <w:r w:rsidR="00237F32">
        <w:rPr>
          <w:rFonts w:ascii="Times New Roman" w:hAnsi="Times New Roman" w:cs="Times"/>
          <w:szCs w:val="24"/>
        </w:rPr>
        <w:br/>
      </w:r>
      <w:bookmarkStart w:id="0" w:name="_GoBack"/>
      <w:bookmarkEnd w:id="0"/>
      <w:r w:rsidRPr="003F2848">
        <w:rPr>
          <w:rFonts w:ascii="Times New Roman" w:hAnsi="Times New Roman" w:cs="Times"/>
          <w:szCs w:val="24"/>
        </w:rPr>
        <w:t>w §10 ust. 1 lit. d.</w:t>
      </w:r>
      <w:r>
        <w:rPr>
          <w:rFonts w:ascii="Times New Roman" w:hAnsi="Times New Roman" w:cs="Times"/>
          <w:szCs w:val="24"/>
        </w:rPr>
        <w:t>”</w:t>
      </w:r>
    </w:p>
    <w:p w:rsidR="003F2848" w:rsidRDefault="003F2848" w:rsidP="00C601C1">
      <w:pPr>
        <w:pStyle w:val="WW-Tekstpodstawowywcity2"/>
        <w:tabs>
          <w:tab w:val="left" w:pos="1212"/>
        </w:tabs>
        <w:ind w:left="0" w:firstLine="0"/>
        <w:rPr>
          <w:rFonts w:ascii="Times New Roman" w:hAnsi="Times New Roman" w:cs="Times"/>
          <w:szCs w:val="24"/>
        </w:rPr>
      </w:pPr>
    </w:p>
    <w:p w:rsidR="003F2848" w:rsidRDefault="003F2848" w:rsidP="003F2848">
      <w:pPr>
        <w:suppressAutoHyphens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w</w:t>
      </w:r>
      <w:r w:rsidRPr="003F2848">
        <w:rPr>
          <w:rFonts w:eastAsia="Calibri"/>
          <w:bCs/>
          <w:sz w:val="22"/>
          <w:szCs w:val="22"/>
          <w:lang w:eastAsia="en-US"/>
        </w:rPr>
        <w:t xml:space="preserve"> §6 dodaje się ust. 6</w:t>
      </w:r>
      <w:r>
        <w:rPr>
          <w:rFonts w:eastAsia="Calibri"/>
          <w:bCs/>
          <w:sz w:val="22"/>
          <w:szCs w:val="22"/>
          <w:lang w:eastAsia="en-US"/>
        </w:rPr>
        <w:t xml:space="preserve"> </w:t>
      </w:r>
      <w:r w:rsidRPr="003F2848">
        <w:rPr>
          <w:rFonts w:eastAsia="Calibri"/>
          <w:bCs/>
          <w:sz w:val="22"/>
          <w:szCs w:val="22"/>
          <w:lang w:eastAsia="en-US"/>
        </w:rPr>
        <w:t>w brzmieniu:</w:t>
      </w:r>
    </w:p>
    <w:p w:rsidR="003F2848" w:rsidRPr="003F2848" w:rsidRDefault="003F2848" w:rsidP="003F2848">
      <w:pPr>
        <w:suppressAutoHyphens w:val="0"/>
        <w:jc w:val="both"/>
        <w:rPr>
          <w:rFonts w:eastAsia="Calibri"/>
          <w:bCs/>
          <w:sz w:val="22"/>
          <w:szCs w:val="22"/>
          <w:lang w:eastAsia="en-US"/>
        </w:rPr>
      </w:pPr>
      <w:r w:rsidRPr="003F2848">
        <w:rPr>
          <w:rFonts w:eastAsia="Calibri"/>
          <w:bCs/>
          <w:sz w:val="22"/>
          <w:szCs w:val="22"/>
          <w:lang w:eastAsia="en-US"/>
        </w:rPr>
        <w:t xml:space="preserve"> „ W przypadku wad wykrytych w ramach rękojmi wyznacza się 14 dni na usunięcie wad i usterek jeżeli nie wymagają one czynności związanych z zawiadomieniem stron oraz termin 30 dniowy gdy wymagają one czynności związanych z zawiadomieniem stron.” </w:t>
      </w:r>
    </w:p>
    <w:p w:rsidR="003F2848" w:rsidRDefault="003F2848" w:rsidP="00C601C1">
      <w:pPr>
        <w:pStyle w:val="WW-Tekstpodstawowywcity2"/>
        <w:tabs>
          <w:tab w:val="left" w:pos="1212"/>
        </w:tabs>
        <w:ind w:left="0" w:firstLine="0"/>
        <w:rPr>
          <w:rFonts w:ascii="Times New Roman" w:hAnsi="Times New Roman" w:cs="Times"/>
          <w:szCs w:val="24"/>
        </w:rPr>
      </w:pPr>
    </w:p>
    <w:p w:rsidR="00C601C1" w:rsidRDefault="00C601C1" w:rsidP="00C601C1">
      <w:pPr>
        <w:pStyle w:val="WW-Tekstpodstawowywcity2"/>
        <w:tabs>
          <w:tab w:val="left" w:pos="1212"/>
        </w:tabs>
        <w:ind w:left="0" w:firstLine="0"/>
        <w:rPr>
          <w:rFonts w:ascii="Times New Roman" w:hAnsi="Times New Roman" w:cs="Times"/>
          <w:szCs w:val="24"/>
        </w:rPr>
      </w:pPr>
      <w:r>
        <w:rPr>
          <w:rFonts w:ascii="Times New Roman" w:hAnsi="Times New Roman" w:cs="Times"/>
          <w:szCs w:val="24"/>
        </w:rPr>
        <w:t xml:space="preserve">Pozostałe postanowienia specyfikacji istotnych warunków zamówienia pozostają bez zmian. </w:t>
      </w:r>
    </w:p>
    <w:p w:rsidR="008651DB" w:rsidRDefault="008651DB"/>
    <w:p w:rsidR="00AA0D6B" w:rsidRDefault="00AA0D6B"/>
    <w:p w:rsidR="00A63F85" w:rsidRDefault="00A63F85"/>
    <w:p w:rsidR="00AA0D6B" w:rsidRDefault="00AA0D6B"/>
    <w:p w:rsidR="00AA0D6B" w:rsidRDefault="00AA0D6B"/>
    <w:p w:rsidR="00AA0D6B" w:rsidRDefault="00AA0D6B"/>
    <w:sectPr w:rsidR="00AA0D6B" w:rsidSect="006F057F">
      <w:footnotePr>
        <w:pos w:val="beneathText"/>
      </w:footnotePr>
      <w:pgSz w:w="11905" w:h="16837"/>
      <w:pgMar w:top="1276" w:right="1417" w:bottom="10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20250D"/>
    <w:multiLevelType w:val="hybridMultilevel"/>
    <w:tmpl w:val="44EA354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0612F72"/>
    <w:multiLevelType w:val="hybridMultilevel"/>
    <w:tmpl w:val="91AAA2CC"/>
    <w:lvl w:ilvl="0" w:tplc="6D107F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BF5AE3"/>
    <w:multiLevelType w:val="hybridMultilevel"/>
    <w:tmpl w:val="934C4928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58C"/>
    <w:rsid w:val="00015CFE"/>
    <w:rsid w:val="000B787C"/>
    <w:rsid w:val="00183D83"/>
    <w:rsid w:val="00185D26"/>
    <w:rsid w:val="001B09A6"/>
    <w:rsid w:val="00237F32"/>
    <w:rsid w:val="0025041B"/>
    <w:rsid w:val="002705AC"/>
    <w:rsid w:val="002A69A0"/>
    <w:rsid w:val="002B3D03"/>
    <w:rsid w:val="00312882"/>
    <w:rsid w:val="003377B9"/>
    <w:rsid w:val="00343B7C"/>
    <w:rsid w:val="003579AC"/>
    <w:rsid w:val="0038392B"/>
    <w:rsid w:val="003E41F5"/>
    <w:rsid w:val="003F2848"/>
    <w:rsid w:val="004223E7"/>
    <w:rsid w:val="00474788"/>
    <w:rsid w:val="00492776"/>
    <w:rsid w:val="004A6052"/>
    <w:rsid w:val="00512F96"/>
    <w:rsid w:val="005351EC"/>
    <w:rsid w:val="00565647"/>
    <w:rsid w:val="00574554"/>
    <w:rsid w:val="00593CA5"/>
    <w:rsid w:val="005B10B3"/>
    <w:rsid w:val="006350F1"/>
    <w:rsid w:val="00681B78"/>
    <w:rsid w:val="006A422E"/>
    <w:rsid w:val="006B4A04"/>
    <w:rsid w:val="006D19C4"/>
    <w:rsid w:val="006E4625"/>
    <w:rsid w:val="007126BE"/>
    <w:rsid w:val="00714C96"/>
    <w:rsid w:val="007A5790"/>
    <w:rsid w:val="007C0372"/>
    <w:rsid w:val="007D78AF"/>
    <w:rsid w:val="007E3841"/>
    <w:rsid w:val="00863C8A"/>
    <w:rsid w:val="008651DB"/>
    <w:rsid w:val="00876F84"/>
    <w:rsid w:val="008E5EAA"/>
    <w:rsid w:val="009021C4"/>
    <w:rsid w:val="00923CF9"/>
    <w:rsid w:val="00933382"/>
    <w:rsid w:val="009C7A70"/>
    <w:rsid w:val="009C7DCA"/>
    <w:rsid w:val="00A15846"/>
    <w:rsid w:val="00A45907"/>
    <w:rsid w:val="00A61549"/>
    <w:rsid w:val="00A63F85"/>
    <w:rsid w:val="00A83769"/>
    <w:rsid w:val="00AA0D6B"/>
    <w:rsid w:val="00AA6817"/>
    <w:rsid w:val="00AB487B"/>
    <w:rsid w:val="00AD1B3D"/>
    <w:rsid w:val="00B10A34"/>
    <w:rsid w:val="00B24742"/>
    <w:rsid w:val="00B42005"/>
    <w:rsid w:val="00B5058C"/>
    <w:rsid w:val="00B75582"/>
    <w:rsid w:val="00B817E2"/>
    <w:rsid w:val="00BA5381"/>
    <w:rsid w:val="00BC63A4"/>
    <w:rsid w:val="00BF3BE9"/>
    <w:rsid w:val="00C601C1"/>
    <w:rsid w:val="00C91EE4"/>
    <w:rsid w:val="00D224C4"/>
    <w:rsid w:val="00D34CFE"/>
    <w:rsid w:val="00D851B7"/>
    <w:rsid w:val="00D8537C"/>
    <w:rsid w:val="00D93933"/>
    <w:rsid w:val="00EA0EE3"/>
    <w:rsid w:val="00EA1023"/>
    <w:rsid w:val="00F256B0"/>
    <w:rsid w:val="00F356B2"/>
    <w:rsid w:val="00F50550"/>
    <w:rsid w:val="00FB6A18"/>
    <w:rsid w:val="00FE79EC"/>
    <w:rsid w:val="00FF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200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wcity2">
    <w:name w:val="WW-Tekst podstawowy wcięty 2"/>
    <w:basedOn w:val="Normalny"/>
    <w:rsid w:val="00B42005"/>
    <w:pPr>
      <w:ind w:left="284" w:firstLine="1"/>
      <w:jc w:val="both"/>
    </w:pPr>
    <w:rPr>
      <w:rFonts w:ascii="Arial Narrow" w:hAnsi="Arial Narrow"/>
      <w:szCs w:val="20"/>
    </w:rPr>
  </w:style>
  <w:style w:type="paragraph" w:styleId="Akapitzlist">
    <w:name w:val="List Paragraph"/>
    <w:basedOn w:val="Normalny"/>
    <w:uiPriority w:val="34"/>
    <w:qFormat/>
    <w:rsid w:val="00B42005"/>
    <w:pPr>
      <w:suppressAutoHyphens w:val="0"/>
      <w:ind w:left="720"/>
    </w:pPr>
    <w:rPr>
      <w:rFonts w:ascii="Calibri" w:eastAsia="Calibri" w:hAnsi="Calibri" w:cs="Calibri"/>
      <w:sz w:val="22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57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790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200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wcity2">
    <w:name w:val="WW-Tekst podstawowy wcięty 2"/>
    <w:basedOn w:val="Normalny"/>
    <w:rsid w:val="00B42005"/>
    <w:pPr>
      <w:ind w:left="284" w:firstLine="1"/>
      <w:jc w:val="both"/>
    </w:pPr>
    <w:rPr>
      <w:rFonts w:ascii="Arial Narrow" w:hAnsi="Arial Narrow"/>
      <w:szCs w:val="20"/>
    </w:rPr>
  </w:style>
  <w:style w:type="paragraph" w:styleId="Akapitzlist">
    <w:name w:val="List Paragraph"/>
    <w:basedOn w:val="Normalny"/>
    <w:uiPriority w:val="34"/>
    <w:qFormat/>
    <w:rsid w:val="00B42005"/>
    <w:pPr>
      <w:suppressAutoHyphens w:val="0"/>
      <w:ind w:left="720"/>
    </w:pPr>
    <w:rPr>
      <w:rFonts w:ascii="Calibri" w:eastAsia="Calibri" w:hAnsi="Calibri" w:cs="Calibri"/>
      <w:sz w:val="22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57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79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603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Żaneta Walczak</dc:creator>
  <cp:lastModifiedBy>Żaneta Walczak</cp:lastModifiedBy>
  <cp:revision>24</cp:revision>
  <cp:lastPrinted>2014-01-29T10:21:00Z</cp:lastPrinted>
  <dcterms:created xsi:type="dcterms:W3CDTF">2014-01-29T06:40:00Z</dcterms:created>
  <dcterms:modified xsi:type="dcterms:W3CDTF">2014-01-30T06:38:00Z</dcterms:modified>
</cp:coreProperties>
</file>